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92" w:rsidRDefault="00E455E5">
      <w:pPr>
        <w:jc w:val="center"/>
        <w:rPr>
          <w:b/>
        </w:rPr>
      </w:pPr>
      <w:bookmarkStart w:id="0" w:name="_GoBack"/>
      <w:bookmarkEnd w:id="0"/>
      <w:r>
        <w:rPr>
          <w:b/>
        </w:rPr>
        <w:t>Муниципальный этап</w:t>
      </w:r>
    </w:p>
    <w:p w:rsidR="00FE6C92" w:rsidRDefault="00E455E5">
      <w:pPr>
        <w:jc w:val="center"/>
        <w:rPr>
          <w:b/>
        </w:rPr>
      </w:pPr>
      <w:proofErr w:type="gramStart"/>
      <w:r>
        <w:rPr>
          <w:b/>
        </w:rPr>
        <w:t>всероссийской</w:t>
      </w:r>
      <w:proofErr w:type="gramEnd"/>
      <w:r>
        <w:rPr>
          <w:b/>
        </w:rPr>
        <w:t xml:space="preserve"> олимпиады школьников по географии</w:t>
      </w:r>
    </w:p>
    <w:p w:rsidR="00FE6C92" w:rsidRDefault="00E455E5">
      <w:pPr>
        <w:jc w:val="center"/>
        <w:rPr>
          <w:b/>
        </w:rPr>
      </w:pPr>
      <w:r>
        <w:rPr>
          <w:b/>
        </w:rPr>
        <w:t>2022-2023 учебный год, 8 класс</w:t>
      </w:r>
    </w:p>
    <w:p w:rsidR="00FE6C92" w:rsidRDefault="00E455E5">
      <w:pPr>
        <w:jc w:val="right"/>
      </w:pPr>
      <w:r>
        <w:rPr>
          <w:b/>
        </w:rPr>
        <w:t>КЛЮЧИ                                                                                                     Максимальный балл - 100</w:t>
      </w:r>
    </w:p>
    <w:p w:rsidR="00FE6C92" w:rsidRDefault="00FE6C92">
      <w:pPr>
        <w:ind w:left="284"/>
        <w:rPr>
          <w:b/>
        </w:rPr>
      </w:pPr>
    </w:p>
    <w:tbl>
      <w:tblPr>
        <w:tblStyle w:val="aa"/>
        <w:tblW w:w="9808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7"/>
        <w:gridCol w:w="6643"/>
        <w:gridCol w:w="1758"/>
      </w:tblGrid>
      <w:tr w:rsidR="00FE6C92">
        <w:trPr>
          <w:trHeight w:val="364"/>
        </w:trPr>
        <w:tc>
          <w:tcPr>
            <w:tcW w:w="1407" w:type="dxa"/>
          </w:tcPr>
          <w:p w:rsidR="00FE6C92" w:rsidRDefault="00E455E5">
            <w:pPr>
              <w:rPr>
                <w:b/>
              </w:rPr>
            </w:pPr>
            <w:r>
              <w:rPr>
                <w:b/>
              </w:rPr>
              <w:t xml:space="preserve">Задание 1. </w:t>
            </w:r>
          </w:p>
        </w:tc>
        <w:tc>
          <w:tcPr>
            <w:tcW w:w="6644" w:type="dxa"/>
          </w:tcPr>
          <w:p w:rsidR="00FE6C92" w:rsidRDefault="00E455E5">
            <w:pPr>
              <w:rPr>
                <w:b/>
              </w:rPr>
            </w:pPr>
            <w:r>
              <w:t>Максимальное количество баллов – 10</w:t>
            </w:r>
          </w:p>
        </w:tc>
        <w:tc>
          <w:tcPr>
            <w:tcW w:w="1758" w:type="dxa"/>
          </w:tcPr>
          <w:p w:rsidR="00FE6C92" w:rsidRDefault="00FE6C92">
            <w:pPr>
              <w:rPr>
                <w:b/>
              </w:rPr>
            </w:pPr>
          </w:p>
        </w:tc>
      </w:tr>
    </w:tbl>
    <w:p w:rsidR="00FE6C92" w:rsidRDefault="00E455E5">
      <w:r>
        <w:t xml:space="preserve">22 июня – день летнего солнцестояния (1б), в Татарстане самый длинный день в году (1б); </w:t>
      </w:r>
    </w:p>
    <w:p w:rsidR="00FE6C92" w:rsidRDefault="00E455E5">
      <w:r>
        <w:t>66, 5</w:t>
      </w:r>
      <w:r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 xml:space="preserve">. – северный полярный круг (1б), полярный день (1б), </w:t>
      </w:r>
    </w:p>
    <w:p w:rsidR="00FE6C92" w:rsidRDefault="00E455E5">
      <w:r>
        <w:t>66, 5</w:t>
      </w:r>
      <w:r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 xml:space="preserve">. – южный полярный круг (1б), полярная ночь (1б), </w:t>
      </w:r>
    </w:p>
    <w:p w:rsidR="00FE6C92" w:rsidRDefault="00E455E5">
      <w:r>
        <w:t>23,5</w:t>
      </w:r>
      <w:r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 – южный тропик / тропик Козерога (1б), день короче ночи (1б).</w:t>
      </w:r>
    </w:p>
    <w:p w:rsidR="00FE6C92" w:rsidRDefault="00E455E5">
      <w:r>
        <w:t>23,5</w:t>
      </w:r>
      <w:r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 xml:space="preserve"> – северный тропик / тропик Рака (1б) полуденное Солнце стоит в зените, день длиннее ночи (1б).</w:t>
      </w:r>
    </w:p>
    <w:p w:rsidR="00FE6C92" w:rsidRDefault="00FE6C92"/>
    <w:tbl>
      <w:tblPr>
        <w:tblStyle w:val="ab"/>
        <w:tblW w:w="9814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9"/>
      </w:tblGrid>
      <w:tr w:rsidR="00FE6C92">
        <w:trPr>
          <w:trHeight w:val="364"/>
        </w:trPr>
        <w:tc>
          <w:tcPr>
            <w:tcW w:w="1408" w:type="dxa"/>
          </w:tcPr>
          <w:p w:rsidR="00FE6C92" w:rsidRDefault="00E455E5">
            <w:pPr>
              <w:rPr>
                <w:b/>
              </w:rPr>
            </w:pPr>
            <w:r>
              <w:rPr>
                <w:b/>
              </w:rPr>
              <w:t xml:space="preserve">Задание 2. </w:t>
            </w:r>
          </w:p>
        </w:tc>
        <w:tc>
          <w:tcPr>
            <w:tcW w:w="6647" w:type="dxa"/>
          </w:tcPr>
          <w:p w:rsidR="00FE6C92" w:rsidRDefault="00E455E5">
            <w:pPr>
              <w:rPr>
                <w:b/>
              </w:rPr>
            </w:pPr>
            <w:r>
              <w:t>Максимальное количество баллов – 6</w:t>
            </w:r>
          </w:p>
        </w:tc>
        <w:tc>
          <w:tcPr>
            <w:tcW w:w="1759" w:type="dxa"/>
          </w:tcPr>
          <w:p w:rsidR="00FE6C92" w:rsidRDefault="00FE6C92">
            <w:pPr>
              <w:rPr>
                <w:b/>
              </w:rPr>
            </w:pPr>
          </w:p>
        </w:tc>
      </w:tr>
    </w:tbl>
    <w:p w:rsidR="00FE6C92" w:rsidRDefault="00FE6C92"/>
    <w:p w:rsidR="00FE6C92" w:rsidRDefault="00E455E5">
      <w:r>
        <w:t>1. Да, можно (1б), нивелир используется для определения разности высот, а с помощью термометра и барометра – используя значение изменения давления и температуры на единицу расстояния (градиенты) (1б). Принимать за верное любое иное объяснение, не искажающе</w:t>
      </w:r>
      <w:r>
        <w:t>е смысла.</w:t>
      </w:r>
    </w:p>
    <w:p w:rsidR="00FE6C92" w:rsidRDefault="00E455E5">
      <w:r>
        <w:t xml:space="preserve">2. Нет (1б). </w:t>
      </w:r>
      <w:proofErr w:type="spellStart"/>
      <w:r>
        <w:t>Патагония</w:t>
      </w:r>
      <w:proofErr w:type="spellEnd"/>
      <w:r>
        <w:t xml:space="preserve"> - это исторически сложившееся название территории. Сама территория принадлежит двум странам – Чили и Аргентине. (1б) Принимать за верное любое иное объяснение, не искажающее смысла.</w:t>
      </w:r>
    </w:p>
    <w:p w:rsidR="00FE6C92" w:rsidRDefault="00E455E5">
      <w:r>
        <w:t>3. Утверждение верное (1 б). Равнинный ре</w:t>
      </w:r>
      <w:r>
        <w:t xml:space="preserve">льеф в средней части </w:t>
      </w:r>
      <w:proofErr w:type="gramStart"/>
      <w:r>
        <w:t>материка  не</w:t>
      </w:r>
      <w:proofErr w:type="gramEnd"/>
      <w:r>
        <w:t xml:space="preserve"> препятствует движению воздушных масс с севера на юг и с юга на север (</w:t>
      </w:r>
      <w:proofErr w:type="spellStart"/>
      <w:r>
        <w:t>субширтному</w:t>
      </w:r>
      <w:proofErr w:type="spellEnd"/>
      <w:r>
        <w:t xml:space="preserve"> перемещению)(1б) Принимать за верное любое иное объяснение, не искажающее смысла.</w:t>
      </w:r>
    </w:p>
    <w:p w:rsidR="00FE6C92" w:rsidRDefault="00FE6C92"/>
    <w:p w:rsidR="00FE6C92" w:rsidRDefault="00FE6C92"/>
    <w:tbl>
      <w:tblPr>
        <w:tblStyle w:val="ac"/>
        <w:tblW w:w="9814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9"/>
      </w:tblGrid>
      <w:tr w:rsidR="00FE6C92">
        <w:trPr>
          <w:trHeight w:val="364"/>
        </w:trPr>
        <w:tc>
          <w:tcPr>
            <w:tcW w:w="1408" w:type="dxa"/>
          </w:tcPr>
          <w:p w:rsidR="00FE6C92" w:rsidRDefault="00E455E5">
            <w:pPr>
              <w:rPr>
                <w:b/>
              </w:rPr>
            </w:pPr>
            <w:r>
              <w:rPr>
                <w:b/>
              </w:rPr>
              <w:t xml:space="preserve">Задание 3. </w:t>
            </w:r>
          </w:p>
        </w:tc>
        <w:tc>
          <w:tcPr>
            <w:tcW w:w="6647" w:type="dxa"/>
          </w:tcPr>
          <w:p w:rsidR="00FE6C92" w:rsidRDefault="00E455E5">
            <w:pPr>
              <w:rPr>
                <w:b/>
              </w:rPr>
            </w:pPr>
            <w:r>
              <w:t>Максимальное количество баллов – 5</w:t>
            </w:r>
          </w:p>
        </w:tc>
        <w:tc>
          <w:tcPr>
            <w:tcW w:w="1759" w:type="dxa"/>
          </w:tcPr>
          <w:p w:rsidR="00FE6C92" w:rsidRDefault="00FE6C92">
            <w:pPr>
              <w:rPr>
                <w:b/>
              </w:rPr>
            </w:pPr>
          </w:p>
        </w:tc>
      </w:tr>
    </w:tbl>
    <w:p w:rsidR="00FE6C92" w:rsidRDefault="00FE6C92">
      <w:pPr>
        <w:jc w:val="center"/>
      </w:pPr>
    </w:p>
    <w:p w:rsidR="00FE6C92" w:rsidRDefault="00E455E5">
      <w:r>
        <w:t>1. Северное полушарие (2б).</w:t>
      </w:r>
    </w:p>
    <w:p w:rsidR="00FE6C92" w:rsidRDefault="00E455E5">
      <w:r>
        <w:t xml:space="preserve">2. В этом месте </w:t>
      </w:r>
      <w:r>
        <w:rPr>
          <w:u w:val="single"/>
        </w:rPr>
        <w:t>пароход (1б)</w:t>
      </w:r>
      <w:r>
        <w:t xml:space="preserve"> «Челюскин» </w:t>
      </w:r>
      <w:r>
        <w:rPr>
          <w:u w:val="single"/>
        </w:rPr>
        <w:t>был раздавлен льдами (1б)</w:t>
      </w:r>
      <w:r>
        <w:t xml:space="preserve">.  «Челюскин» </w:t>
      </w:r>
      <w:r>
        <w:rPr>
          <w:u w:val="single"/>
        </w:rPr>
        <w:t>должен был проплыть Северным морским путем (1б)</w:t>
      </w:r>
      <w:r>
        <w:t xml:space="preserve"> за одну навигацию. Принимать за верное любое иное объяснение, не искажающее смысла (маркерные слова п</w:t>
      </w:r>
      <w:r>
        <w:t>одчеркнуты)</w:t>
      </w:r>
    </w:p>
    <w:p w:rsidR="00FE6C92" w:rsidRDefault="00FE6C92">
      <w:pPr>
        <w:jc w:val="both"/>
        <w:rPr>
          <w:color w:val="FF0000"/>
        </w:rPr>
      </w:pPr>
    </w:p>
    <w:tbl>
      <w:tblPr>
        <w:tblStyle w:val="ad"/>
        <w:tblW w:w="9814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9"/>
      </w:tblGrid>
      <w:tr w:rsidR="00FE6C92">
        <w:trPr>
          <w:trHeight w:val="364"/>
        </w:trPr>
        <w:tc>
          <w:tcPr>
            <w:tcW w:w="1408" w:type="dxa"/>
          </w:tcPr>
          <w:p w:rsidR="00FE6C92" w:rsidRDefault="00E455E5">
            <w:pPr>
              <w:rPr>
                <w:b/>
              </w:rPr>
            </w:pPr>
            <w:r>
              <w:rPr>
                <w:b/>
              </w:rPr>
              <w:t xml:space="preserve">Задание 4. </w:t>
            </w:r>
          </w:p>
        </w:tc>
        <w:tc>
          <w:tcPr>
            <w:tcW w:w="6647" w:type="dxa"/>
          </w:tcPr>
          <w:p w:rsidR="00FE6C92" w:rsidRDefault="00E455E5">
            <w:pPr>
              <w:rPr>
                <w:b/>
              </w:rPr>
            </w:pPr>
            <w:r>
              <w:t>Максимальное количество баллов – 20</w:t>
            </w:r>
          </w:p>
        </w:tc>
        <w:tc>
          <w:tcPr>
            <w:tcW w:w="1759" w:type="dxa"/>
          </w:tcPr>
          <w:p w:rsidR="00FE6C92" w:rsidRDefault="00FE6C92">
            <w:pPr>
              <w:rPr>
                <w:b/>
              </w:rPr>
            </w:pPr>
          </w:p>
        </w:tc>
      </w:tr>
    </w:tbl>
    <w:p w:rsidR="00FE6C92" w:rsidRDefault="00E455E5">
      <w:r>
        <w:t>1.</w:t>
      </w:r>
      <w:r>
        <w:tab/>
        <w:t xml:space="preserve">Именованный масштаб: В 1см 250 м (1 </w:t>
      </w:r>
      <w:proofErr w:type="gramStart"/>
      <w:r>
        <w:t>б)(</w:t>
      </w:r>
      <w:proofErr w:type="gramEnd"/>
      <w:r>
        <w:t>масштаб может отличаться, оценивать масштаб нужно исходя из масштаба карты, которую использовал участник олимпиады). Способы: По километровой сетке (0,</w:t>
      </w:r>
      <w:r>
        <w:t>5 б</w:t>
      </w:r>
      <w:proofErr w:type="gramStart"/>
      <w:r>
        <w:t>);  по</w:t>
      </w:r>
      <w:proofErr w:type="gramEnd"/>
      <w:r>
        <w:t xml:space="preserve"> известным расстояниям на местности (0,5 б); по номенклатуре карты (0,5 б);  по минутной рамке (0,5).</w:t>
      </w:r>
    </w:p>
    <w:p w:rsidR="00FE6C92" w:rsidRDefault="00E455E5">
      <w:r>
        <w:t>2. 5 м (2 б).</w:t>
      </w:r>
    </w:p>
    <w:p w:rsidR="00FE6C92" w:rsidRDefault="00E455E5">
      <w:r>
        <w:t>3. 54</w:t>
      </w:r>
      <w:r>
        <w:rPr>
          <w:vertAlign w:val="superscript"/>
        </w:rPr>
        <w:t>0</w:t>
      </w:r>
      <w:r>
        <w:t xml:space="preserve"> 44’ 32’’ </w:t>
      </w:r>
      <w:proofErr w:type="spellStart"/>
      <w:r>
        <w:t>с.ш</w:t>
      </w:r>
      <w:proofErr w:type="spellEnd"/>
      <w:r>
        <w:t xml:space="preserve">. (+/- 2’’) </w:t>
      </w:r>
      <w:proofErr w:type="gramStart"/>
      <w:r>
        <w:t>( 2</w:t>
      </w:r>
      <w:proofErr w:type="gramEnd"/>
      <w:r>
        <w:t xml:space="preserve"> б); 18</w:t>
      </w:r>
      <w:r>
        <w:rPr>
          <w:vertAlign w:val="superscript"/>
        </w:rPr>
        <w:t>0</w:t>
      </w:r>
      <w:r>
        <w:t xml:space="preserve"> 06’ 33’’ </w:t>
      </w:r>
      <w:proofErr w:type="spellStart"/>
      <w:r>
        <w:t>в.д</w:t>
      </w:r>
      <w:proofErr w:type="spellEnd"/>
      <w:r>
        <w:t>. (+/- 2’’) (2 б)</w:t>
      </w:r>
    </w:p>
    <w:p w:rsidR="00FE6C92" w:rsidRDefault="00E455E5">
      <w:r>
        <w:t xml:space="preserve">4. 100 - 104 </w:t>
      </w:r>
      <w:proofErr w:type="gramStart"/>
      <w:r>
        <w:t>м  (</w:t>
      </w:r>
      <w:proofErr w:type="gramEnd"/>
      <w:r>
        <w:t>1 б)</w:t>
      </w:r>
    </w:p>
    <w:p w:rsidR="00FE6C92" w:rsidRDefault="00E455E5">
      <w:r>
        <w:t xml:space="preserve">5. До </w:t>
      </w:r>
      <w:proofErr w:type="spellStart"/>
      <w:r>
        <w:t>Мирцевска</w:t>
      </w:r>
      <w:proofErr w:type="spellEnd"/>
      <w:r>
        <w:t xml:space="preserve"> 55 </w:t>
      </w:r>
      <w:proofErr w:type="gramStart"/>
      <w:r>
        <w:t>км  (</w:t>
      </w:r>
      <w:proofErr w:type="gramEnd"/>
      <w:r>
        <w:t>1 б)</w:t>
      </w:r>
    </w:p>
    <w:p w:rsidR="00FE6C92" w:rsidRDefault="00E455E5">
      <w:r>
        <w:t xml:space="preserve">6. 751 </w:t>
      </w:r>
      <w:proofErr w:type="spellStart"/>
      <w:r>
        <w:t>мм.рт.ст</w:t>
      </w:r>
      <w:proofErr w:type="spellEnd"/>
      <w:r>
        <w:t xml:space="preserve">.  </w:t>
      </w:r>
      <w:proofErr w:type="gramStart"/>
      <w:r>
        <w:t>при</w:t>
      </w:r>
      <w:proofErr w:type="gramEnd"/>
      <w:r>
        <w:t xml:space="preserve"> барическом градиенте 1 </w:t>
      </w:r>
      <w:proofErr w:type="spellStart"/>
      <w:r>
        <w:t>мм.рт.ст</w:t>
      </w:r>
      <w:proofErr w:type="spellEnd"/>
      <w:r>
        <w:t xml:space="preserve"> на каждые 10,5 м. (1 б)</w:t>
      </w:r>
    </w:p>
    <w:p w:rsidR="00FE6C92" w:rsidRDefault="00E455E5">
      <w:r>
        <w:t>7. х=6071880 м (+/- 30 м) (от экватора) (1 б)</w:t>
      </w:r>
    </w:p>
    <w:p w:rsidR="00FE6C92" w:rsidRDefault="00E455E5">
      <w:proofErr w:type="gramStart"/>
      <w:r>
        <w:t>у</w:t>
      </w:r>
      <w:proofErr w:type="gramEnd"/>
      <w:r>
        <w:t>=4313620 м (+/_ 30м)  (от среднего меридиана зоны) (1 б)</w:t>
      </w:r>
    </w:p>
    <w:p w:rsidR="00FE6C92" w:rsidRDefault="00E455E5">
      <w:r>
        <w:t xml:space="preserve">8. </w:t>
      </w:r>
      <w:proofErr w:type="gramStart"/>
      <w:r>
        <w:t>Родник  в</w:t>
      </w:r>
      <w:proofErr w:type="gramEnd"/>
      <w:r>
        <w:t xml:space="preserve"> овраге ближе к </w:t>
      </w:r>
      <w:proofErr w:type="spellStart"/>
      <w:r>
        <w:t>Окунево</w:t>
      </w:r>
      <w:proofErr w:type="spellEnd"/>
      <w:r>
        <w:t xml:space="preserve"> А</w:t>
      </w:r>
      <w:r>
        <w:rPr>
          <w:vertAlign w:val="subscript"/>
        </w:rPr>
        <w:t>И</w:t>
      </w:r>
      <w:r>
        <w:t xml:space="preserve"> =45</w:t>
      </w:r>
      <w:r>
        <w:rPr>
          <w:vertAlign w:val="superscript"/>
        </w:rPr>
        <w:t>0</w:t>
      </w:r>
      <w:r>
        <w:t xml:space="preserve"> ( допуск 2</w:t>
      </w:r>
      <w:r>
        <w:rPr>
          <w:vertAlign w:val="superscript"/>
        </w:rPr>
        <w:t>0</w:t>
      </w:r>
      <w:r>
        <w:t>) (1б), А</w:t>
      </w:r>
      <w:r>
        <w:rPr>
          <w:vertAlign w:val="subscript"/>
        </w:rPr>
        <w:t>М</w:t>
      </w:r>
      <w:r>
        <w:t xml:space="preserve"> =48</w:t>
      </w:r>
      <w:r>
        <w:rPr>
          <w:vertAlign w:val="superscript"/>
        </w:rPr>
        <w:t>0</w:t>
      </w:r>
      <w:r>
        <w:t>(допуск 2</w:t>
      </w:r>
      <w:r>
        <w:rPr>
          <w:vertAlign w:val="superscript"/>
        </w:rPr>
        <w:t>0</w:t>
      </w:r>
      <w:r>
        <w:t xml:space="preserve">) (1 б) </w:t>
      </w:r>
    </w:p>
    <w:p w:rsidR="00FE6C92" w:rsidRDefault="00E455E5">
      <w:r>
        <w:t xml:space="preserve">                                                                </w:t>
      </w:r>
      <w:proofErr w:type="gramStart"/>
      <w:r>
        <w:t>или</w:t>
      </w:r>
      <w:proofErr w:type="gramEnd"/>
      <w:r>
        <w:t xml:space="preserve"> (смотря какой родник был использован за вариант)</w:t>
      </w:r>
    </w:p>
    <w:p w:rsidR="00FE6C92" w:rsidRDefault="00E455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color w:val="000000"/>
        </w:rPr>
      </w:pPr>
      <w:r>
        <w:rPr>
          <w:color w:val="000000"/>
        </w:rPr>
        <w:t xml:space="preserve">                                                              А</w:t>
      </w:r>
      <w:r>
        <w:rPr>
          <w:color w:val="000000"/>
          <w:vertAlign w:val="subscript"/>
        </w:rPr>
        <w:t xml:space="preserve">И </w:t>
      </w:r>
      <w:r>
        <w:rPr>
          <w:color w:val="000000"/>
        </w:rPr>
        <w:t>= 52</w:t>
      </w:r>
      <w:r>
        <w:rPr>
          <w:color w:val="000000"/>
          <w:vertAlign w:val="superscript"/>
        </w:rPr>
        <w:t xml:space="preserve">0 </w:t>
      </w:r>
      <w:proofErr w:type="gramStart"/>
      <w:r>
        <w:rPr>
          <w:color w:val="000000"/>
        </w:rPr>
        <w:t>( допуск</w:t>
      </w:r>
      <w:proofErr w:type="gramEnd"/>
      <w:r>
        <w:rPr>
          <w:color w:val="000000"/>
        </w:rPr>
        <w:t xml:space="preserve"> 2</w:t>
      </w:r>
      <w:r>
        <w:rPr>
          <w:color w:val="000000"/>
          <w:vertAlign w:val="superscript"/>
        </w:rPr>
        <w:t>0</w:t>
      </w:r>
      <w:r>
        <w:rPr>
          <w:color w:val="000000"/>
        </w:rPr>
        <w:t>) (1б) ; А</w:t>
      </w:r>
      <w:r>
        <w:rPr>
          <w:color w:val="000000"/>
          <w:vertAlign w:val="subscript"/>
        </w:rPr>
        <w:t>М</w:t>
      </w:r>
      <w:r>
        <w:rPr>
          <w:color w:val="000000"/>
        </w:rPr>
        <w:t xml:space="preserve"> = 55</w:t>
      </w:r>
      <w:r>
        <w:rPr>
          <w:color w:val="000000"/>
          <w:vertAlign w:val="superscript"/>
        </w:rPr>
        <w:t>0</w:t>
      </w:r>
      <w:r>
        <w:rPr>
          <w:color w:val="000000"/>
        </w:rPr>
        <w:t xml:space="preserve"> (допуск 2</w:t>
      </w:r>
      <w:r>
        <w:rPr>
          <w:color w:val="000000"/>
          <w:vertAlign w:val="superscript"/>
        </w:rPr>
        <w:t>0</w:t>
      </w:r>
      <w:r>
        <w:rPr>
          <w:color w:val="000000"/>
        </w:rPr>
        <w:t>)  (1 б)</w:t>
      </w:r>
    </w:p>
    <w:p w:rsidR="00FE6C92" w:rsidRDefault="00E455E5">
      <w:r>
        <w:t>9</w:t>
      </w:r>
      <w:r>
        <w:t>. 90</w:t>
      </w:r>
      <w:r>
        <w:rPr>
          <w:vertAlign w:val="superscript"/>
        </w:rPr>
        <w:t>0</w:t>
      </w:r>
      <w:r>
        <w:t>-54</w:t>
      </w:r>
      <w:r>
        <w:rPr>
          <w:vertAlign w:val="superscript"/>
        </w:rPr>
        <w:t>0</w:t>
      </w:r>
      <w:r>
        <w:t xml:space="preserve"> 44’= 35</w:t>
      </w:r>
      <w:r>
        <w:rPr>
          <w:vertAlign w:val="superscript"/>
        </w:rPr>
        <w:t>0</w:t>
      </w:r>
      <w:r>
        <w:t xml:space="preserve"> 16</w:t>
      </w:r>
      <w:proofErr w:type="gramStart"/>
      <w:r>
        <w:t>’  (</w:t>
      </w:r>
      <w:proofErr w:type="gramEnd"/>
      <w:r>
        <w:t>допуск 1’) (2 б)</w:t>
      </w:r>
    </w:p>
    <w:p w:rsidR="00FE6C92" w:rsidRDefault="00E455E5">
      <w:r>
        <w:t>10. Непроходимое болото, глубиной 0,8 м. (2 б)</w:t>
      </w:r>
    </w:p>
    <w:p w:rsidR="00FE6C92" w:rsidRDefault="00E455E5">
      <w:pPr>
        <w:pStyle w:val="1"/>
        <w:spacing w:line="240" w:lineRule="auto"/>
        <w:ind w:left="705" w:firstLine="710"/>
        <w:rPr>
          <w:sz w:val="24"/>
        </w:rPr>
      </w:pPr>
      <w:r>
        <w:rPr>
          <w:sz w:val="24"/>
        </w:rPr>
        <w:lastRenderedPageBreak/>
        <w:t xml:space="preserve">5. Задания на знание географической номенклатуры </w:t>
      </w:r>
    </w:p>
    <w:p w:rsidR="00FE6C92" w:rsidRDefault="00E455E5">
      <w:pPr>
        <w:ind w:left="-5"/>
        <w:jc w:val="center"/>
      </w:pPr>
      <w:r>
        <w:t>Максимальное количество баллов – 39</w:t>
      </w:r>
    </w:p>
    <w:tbl>
      <w:tblPr>
        <w:tblStyle w:val="ae"/>
        <w:tblW w:w="9494" w:type="dxa"/>
        <w:tblInd w:w="147" w:type="dxa"/>
        <w:tblLayout w:type="fixed"/>
        <w:tblLook w:val="0400" w:firstRow="0" w:lastRow="0" w:firstColumn="0" w:lastColumn="0" w:noHBand="0" w:noVBand="1"/>
      </w:tblPr>
      <w:tblGrid>
        <w:gridCol w:w="1124"/>
        <w:gridCol w:w="2130"/>
        <w:gridCol w:w="6240"/>
      </w:tblGrid>
      <w:tr w:rsidR="00FE6C92">
        <w:trPr>
          <w:cantSplit/>
          <w:trHeight w:val="302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6C92" w:rsidRDefault="00E455E5">
            <w:pPr>
              <w:ind w:left="-42" w:right="-6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E6C92" w:rsidRDefault="00E455E5">
            <w:pPr>
              <w:ind w:left="-42" w:right="-6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на карте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E6C92" w:rsidRDefault="00E455E5">
            <w:pPr>
              <w:jc w:val="center"/>
            </w:pPr>
            <w:r>
              <w:rPr>
                <w:b/>
              </w:rPr>
              <w:t>Ответы</w:t>
            </w:r>
          </w:p>
        </w:tc>
      </w:tr>
      <w:tr w:rsidR="00FE6C92">
        <w:trPr>
          <w:trHeight w:val="99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FE6C92">
            <w:pPr>
              <w:jc w:val="center"/>
              <w:rPr>
                <w:b/>
                <w:i/>
              </w:rPr>
            </w:pPr>
          </w:p>
          <w:p w:rsidR="00FE6C92" w:rsidRDefault="00E455E5">
            <w:pPr>
              <w:jc w:val="center"/>
              <w:rPr>
                <w:b/>
              </w:rPr>
            </w:pPr>
            <w:r>
              <w:rPr>
                <w:b/>
                <w:i/>
              </w:rPr>
              <w:t>54</w:t>
            </w:r>
          </w:p>
          <w:p w:rsidR="00FE6C92" w:rsidRDefault="00FE6C92">
            <w:pPr>
              <w:jc w:val="center"/>
              <w:rPr>
                <w:b/>
                <w:i/>
              </w:rPr>
            </w:pPr>
          </w:p>
          <w:p w:rsidR="00FE6C92" w:rsidRDefault="00FE6C92">
            <w:pPr>
              <w:jc w:val="center"/>
              <w:rPr>
                <w:b/>
                <w:i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Мексиканский (1)</w:t>
            </w:r>
          </w:p>
          <w:p w:rsidR="00FE6C92" w:rsidRDefault="00E455E5"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течение/поток из залива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Ньюфаундленд (1),</w:t>
            </w:r>
          </w:p>
          <w:p w:rsidR="00FE6C92" w:rsidRDefault="00E455E5">
            <w:proofErr w:type="gramStart"/>
            <w:r>
              <w:rPr>
                <w:i/>
              </w:rPr>
              <w:t>Северо-Атлантическое</w:t>
            </w:r>
            <w:proofErr w:type="gramEnd"/>
            <w:r>
              <w:rPr>
                <w:i/>
              </w:rPr>
              <w:t xml:space="preserve"> (1)</w:t>
            </w:r>
          </w:p>
        </w:tc>
      </w:tr>
      <w:tr w:rsidR="00FE6C92">
        <w:trPr>
          <w:trHeight w:val="61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Аконкагуа</w:t>
            </w:r>
            <w:proofErr w:type="spellEnd"/>
            <w:r>
              <w:rPr>
                <w:i/>
              </w:rPr>
              <w:t xml:space="preserve"> (1)             б) Аргентина (1)</w:t>
            </w:r>
          </w:p>
          <w:p w:rsidR="00FE6C92" w:rsidRDefault="00E455E5"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кайнозойская (альпийская, новейшая) (1)</w:t>
            </w:r>
          </w:p>
        </w:tc>
      </w:tr>
      <w:tr w:rsidR="00FE6C92">
        <w:trPr>
          <w:trHeight w:val="90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Ганг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Бенгальский (1), Индийский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Гималаи (1)</w:t>
            </w:r>
          </w:p>
        </w:tc>
      </w:tr>
      <w:tr w:rsidR="00FE6C92">
        <w:trPr>
          <w:trHeight w:val="41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 xml:space="preserve">) Великие озёра (1)   </w:t>
            </w:r>
            <w:r>
              <w:t xml:space="preserve">           </w:t>
            </w:r>
            <w:r>
              <w:rPr>
                <w:i/>
              </w:rPr>
              <w:t>б) Верхнее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Ниагара (1)                      г) США, Канада (2)</w:t>
            </w:r>
          </w:p>
        </w:tc>
      </w:tr>
      <w:tr w:rsidR="00FE6C92">
        <w:trPr>
          <w:trHeight w:val="1086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Танганьика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Восточно-Африканская (1)</w:t>
            </w:r>
          </w:p>
          <w:p w:rsidR="00FE6C92" w:rsidRDefault="00E455E5"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 xml:space="preserve">) </w:t>
            </w:r>
            <w:r>
              <w:rPr>
                <w:i/>
                <w:highlight w:val="white"/>
              </w:rPr>
              <w:t xml:space="preserve">источник питьевой воды, </w:t>
            </w:r>
            <w:r>
              <w:rPr>
                <w:i/>
              </w:rPr>
              <w:t>источник пищи, транспортный путь, туристический объект (4х0,5=2)</w:t>
            </w:r>
          </w:p>
        </w:tc>
      </w:tr>
      <w:tr w:rsidR="00FE6C92">
        <w:trPr>
          <w:trHeight w:val="521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Россия (1)                          б) мыс Челюскин (1)</w:t>
            </w:r>
          </w:p>
        </w:tc>
      </w:tr>
      <w:tr w:rsidR="00FE6C92">
        <w:trPr>
          <w:trHeight w:val="64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Большой Барьерный риф (1),</w:t>
            </w:r>
          </w:p>
          <w:p w:rsidR="00FE6C92" w:rsidRDefault="00E455E5"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Коралловое море (1)</w:t>
            </w:r>
          </w:p>
        </w:tc>
      </w:tr>
      <w:tr w:rsidR="00FE6C92">
        <w:trPr>
          <w:trHeight w:val="722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  <w:p w:rsidR="00FE6C92" w:rsidRDefault="00E455E5">
            <w:pPr>
              <w:jc w:val="center"/>
              <w:rPr>
                <w:i/>
                <w:u w:val="single"/>
              </w:rPr>
            </w:pPr>
            <w:proofErr w:type="gramStart"/>
            <w:r>
              <w:rPr>
                <w:i/>
                <w:u w:val="single"/>
              </w:rPr>
              <w:t>у</w:t>
            </w:r>
            <w:proofErr w:type="gramEnd"/>
            <w:r>
              <w:rPr>
                <w:i/>
                <w:u w:val="single"/>
              </w:rPr>
              <w:t xml:space="preserve"> государства тот же номер, номер учитывается только 1 раз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Австралия (1) б) Канберра (1) в) кенгуру (1)</w:t>
            </w:r>
          </w:p>
        </w:tc>
      </w:tr>
      <w:tr w:rsidR="00FE6C92">
        <w:trPr>
          <w:trHeight w:val="144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</w:p>
          <w:p w:rsidR="00FE6C92" w:rsidRDefault="00FE6C92">
            <w:pPr>
              <w:jc w:val="center"/>
              <w:rPr>
                <w:b/>
                <w:i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Казахстан (1)</w:t>
            </w:r>
          </w:p>
          <w:p w:rsidR="00FE6C92" w:rsidRDefault="00E455E5"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озеро Балхаш (1)</w:t>
            </w:r>
          </w:p>
          <w:p w:rsidR="00FE6C92" w:rsidRDefault="00E455E5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Урал (1)</w:t>
            </w:r>
          </w:p>
        </w:tc>
      </w:tr>
    </w:tbl>
    <w:p w:rsidR="00FE6C92" w:rsidRDefault="00FE6C92">
      <w:pPr>
        <w:jc w:val="center"/>
      </w:pPr>
    </w:p>
    <w:p w:rsidR="00FE6C92" w:rsidRDefault="00E455E5">
      <w:pPr>
        <w:jc w:val="center"/>
      </w:pPr>
      <w:r>
        <w:t>Таблица для ответов на тест</w:t>
      </w:r>
    </w:p>
    <w:p w:rsidR="00FE6C92" w:rsidRDefault="00E455E5">
      <w:pPr>
        <w:jc w:val="center"/>
      </w:pPr>
      <w:r>
        <w:t xml:space="preserve">По 1 баллу за верный ответ. </w:t>
      </w:r>
      <w:r>
        <w:rPr>
          <w:b/>
        </w:rPr>
        <w:t>Максимально - 20 баллов</w:t>
      </w:r>
    </w:p>
    <w:p w:rsidR="00FE6C92" w:rsidRDefault="00FE6C92">
      <w:pPr>
        <w:rPr>
          <w:color w:val="000000"/>
        </w:rPr>
      </w:pPr>
    </w:p>
    <w:tbl>
      <w:tblPr>
        <w:tblStyle w:val="af"/>
        <w:tblW w:w="53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76"/>
        <w:gridCol w:w="1276"/>
        <w:gridCol w:w="1571"/>
      </w:tblGrid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after="200" w:line="276" w:lineRule="auto"/>
              <w:jc w:val="center"/>
            </w:pPr>
            <w:r>
              <w:t>Номер вопроса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after="200" w:line="276" w:lineRule="auto"/>
              <w:jc w:val="center"/>
            </w:pPr>
            <w:r>
              <w:t>Вариант ответа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after="200" w:line="276" w:lineRule="auto"/>
              <w:jc w:val="center"/>
            </w:pPr>
            <w:r>
              <w:t>Номер вопроса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after="200" w:line="276" w:lineRule="auto"/>
              <w:jc w:val="center"/>
            </w:pPr>
            <w:r>
              <w:t>Вариант ответа</w:t>
            </w:r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FE6C92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92" w:rsidRDefault="00E455E5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</w:p>
        </w:tc>
      </w:tr>
    </w:tbl>
    <w:p w:rsidR="00FE6C92" w:rsidRDefault="00FE6C92"/>
    <w:sectPr w:rsidR="00FE6C92"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92"/>
    <w:rsid w:val="00E455E5"/>
    <w:rsid w:val="00FE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2B43A-6B95-4E23-8CE0-C696184E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0D"/>
  </w:style>
  <w:style w:type="paragraph" w:styleId="1">
    <w:name w:val="heading 1"/>
    <w:next w:val="a"/>
    <w:link w:val="10"/>
    <w:uiPriority w:val="9"/>
    <w:qFormat/>
    <w:rsid w:val="00E57E7E"/>
    <w:pPr>
      <w:keepNext/>
      <w:keepLines/>
      <w:spacing w:line="256" w:lineRule="auto"/>
      <w:ind w:left="720" w:hanging="10"/>
      <w:outlineLvl w:val="0"/>
    </w:pPr>
    <w:rPr>
      <w:b/>
      <w:color w:val="000000"/>
      <w:sz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22"/>
    <w:qFormat/>
    <w:rsid w:val="004F47F3"/>
    <w:rPr>
      <w:b/>
      <w:bCs/>
    </w:rPr>
  </w:style>
  <w:style w:type="paragraph" w:styleId="a5">
    <w:name w:val="List Paragraph"/>
    <w:basedOn w:val="a"/>
    <w:uiPriority w:val="34"/>
    <w:qFormat/>
    <w:rsid w:val="004F47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4F4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F47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47F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1"/>
    <w:basedOn w:val="a1"/>
    <w:uiPriority w:val="59"/>
    <w:rsid w:val="00931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57E7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E57E7E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D/Ig3MgKLgXZHSwItCHwdSvDvw==">AMUW2mVlmOEmfZ5BMW+s/umePvEO6r5IhRieRwRogStywgk5SxAKoBklBhFjPrQh10E8se/2i1FKY5ZH2nfnhW44l5WBzVYtTo2C8hbM0bB8frg8BRMPggk=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2022-11-16T12:24:00Z</dcterms:created>
  <dcterms:modified xsi:type="dcterms:W3CDTF">2022-11-16T12:24:00Z</dcterms:modified>
</cp:coreProperties>
</file>